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027F6" w14:textId="77777777" w:rsidR="0036488F" w:rsidRPr="0036488F" w:rsidRDefault="005610CF" w:rsidP="002C722C">
      <w:pPr>
        <w:widowControl w:val="0"/>
        <w:autoSpaceDE w:val="0"/>
        <w:autoSpaceDN w:val="0"/>
        <w:adjustRightInd w:val="0"/>
        <w:spacing w:line="276" w:lineRule="auto"/>
        <w:rPr>
          <w:rFonts w:ascii="Arial" w:hAnsi="Arial" w:cs="Arial"/>
          <w:sz w:val="28"/>
          <w:szCs w:val="28"/>
          <w:lang w:val="en-US"/>
        </w:rPr>
      </w:pPr>
      <w:bookmarkStart w:id="0" w:name="_GoBack"/>
      <w:bookmarkEnd w:id="0"/>
      <w:r w:rsidRPr="0036488F">
        <w:rPr>
          <w:rFonts w:ascii="Arial" w:hAnsi="Arial" w:cs="Arial"/>
          <w:sz w:val="28"/>
          <w:szCs w:val="28"/>
          <w:lang w:val="en-US"/>
        </w:rPr>
        <w:t xml:space="preserve">CALL FOR PARTICIPANTS: </w:t>
      </w:r>
    </w:p>
    <w:p w14:paraId="1ECF2DA0" w14:textId="37A9EE58" w:rsidR="005610CF" w:rsidRPr="0036488F" w:rsidRDefault="005610CF" w:rsidP="002C722C">
      <w:pPr>
        <w:widowControl w:val="0"/>
        <w:autoSpaceDE w:val="0"/>
        <w:autoSpaceDN w:val="0"/>
        <w:adjustRightInd w:val="0"/>
        <w:spacing w:line="276" w:lineRule="auto"/>
        <w:rPr>
          <w:rFonts w:ascii="Arial" w:hAnsi="Arial" w:cs="Arial"/>
          <w:sz w:val="28"/>
          <w:szCs w:val="28"/>
          <w:lang w:val="en-US"/>
        </w:rPr>
      </w:pPr>
      <w:r w:rsidRPr="0036488F">
        <w:rPr>
          <w:rFonts w:ascii="Arial" w:hAnsi="Arial" w:cs="Arial"/>
          <w:color w:val="5B1A8E"/>
          <w:sz w:val="28"/>
          <w:szCs w:val="28"/>
          <w:lang w:val="en-US"/>
        </w:rPr>
        <w:t xml:space="preserve">The PhD Beyond the Academy - Rethinking Career Pathways </w:t>
      </w:r>
    </w:p>
    <w:p w14:paraId="0D160DCC" w14:textId="6A65D2A0" w:rsidR="005610CF" w:rsidRPr="0036488F" w:rsidRDefault="00FD7C06" w:rsidP="002C722C">
      <w:pPr>
        <w:widowControl w:val="0"/>
        <w:autoSpaceDE w:val="0"/>
        <w:autoSpaceDN w:val="0"/>
        <w:adjustRightInd w:val="0"/>
        <w:spacing w:line="276" w:lineRule="auto"/>
        <w:rPr>
          <w:rFonts w:ascii="Arial" w:hAnsi="Arial" w:cs="Arial"/>
          <w:sz w:val="28"/>
          <w:szCs w:val="28"/>
          <w:lang w:val="en-US"/>
        </w:rPr>
      </w:pPr>
      <w:r w:rsidRPr="0036488F">
        <w:rPr>
          <w:rFonts w:ascii="Arial" w:hAnsi="Arial" w:cs="Arial"/>
          <w:sz w:val="28"/>
          <w:szCs w:val="28"/>
          <w:lang w:val="en-US"/>
        </w:rPr>
        <w:t>(Deadline for Applications: 15 MAY 2019</w:t>
      </w:r>
      <w:r w:rsidR="005610CF" w:rsidRPr="0036488F">
        <w:rPr>
          <w:rFonts w:ascii="Arial" w:hAnsi="Arial" w:cs="Arial"/>
          <w:sz w:val="28"/>
          <w:szCs w:val="28"/>
          <w:lang w:val="en-US"/>
        </w:rPr>
        <w:t xml:space="preserve">) </w:t>
      </w:r>
    </w:p>
    <w:p w14:paraId="4BEFB651" w14:textId="77777777" w:rsidR="002C722C" w:rsidRPr="0036488F" w:rsidRDefault="002C722C" w:rsidP="002C722C">
      <w:pPr>
        <w:widowControl w:val="0"/>
        <w:autoSpaceDE w:val="0"/>
        <w:autoSpaceDN w:val="0"/>
        <w:adjustRightInd w:val="0"/>
        <w:spacing w:line="276" w:lineRule="auto"/>
        <w:rPr>
          <w:rFonts w:ascii="Arial" w:hAnsi="Arial" w:cs="Arial"/>
          <w:i/>
          <w:iCs/>
          <w:sz w:val="28"/>
          <w:szCs w:val="28"/>
          <w:lang w:val="en-US"/>
        </w:rPr>
      </w:pPr>
    </w:p>
    <w:p w14:paraId="284D234B" w14:textId="10133548" w:rsidR="005610CF" w:rsidRPr="0036488F" w:rsidRDefault="005610CF" w:rsidP="002C722C">
      <w:pPr>
        <w:widowControl w:val="0"/>
        <w:autoSpaceDE w:val="0"/>
        <w:autoSpaceDN w:val="0"/>
        <w:adjustRightInd w:val="0"/>
        <w:spacing w:line="276" w:lineRule="auto"/>
        <w:rPr>
          <w:rFonts w:ascii="Arial" w:hAnsi="Arial" w:cs="Arial"/>
          <w:lang w:val="en-US"/>
        </w:rPr>
      </w:pPr>
      <w:r w:rsidRPr="0036488F">
        <w:rPr>
          <w:rFonts w:ascii="Arial" w:hAnsi="Arial" w:cs="Arial"/>
          <w:iCs/>
          <w:lang w:val="en-US"/>
        </w:rPr>
        <w:t>Are you considering a career outside academia?</w:t>
      </w:r>
      <w:r w:rsidRPr="0036488F">
        <w:rPr>
          <w:rFonts w:ascii="MS Mincho" w:eastAsia="MS Mincho" w:hAnsi="MS Mincho" w:cs="MS Mincho"/>
          <w:iCs/>
          <w:lang w:val="en-US"/>
        </w:rPr>
        <w:t> </w:t>
      </w:r>
      <w:r w:rsidRPr="0036488F">
        <w:rPr>
          <w:rFonts w:ascii="Arial" w:hAnsi="Arial" w:cs="Arial"/>
          <w:iCs/>
          <w:lang w:val="en-US"/>
        </w:rPr>
        <w:t xml:space="preserve">Would you value the opportunity of engaging with business, industry and recruitment specialists? Would you enjoy working with a small cohort of similarly motivated PGRs, learning how to match your unique skills to job sectors and opportunities inside and outside your specialist fields of knowledge? </w:t>
      </w:r>
      <w:r w:rsidRPr="0036488F">
        <w:rPr>
          <w:rFonts w:ascii="Arial" w:hAnsi="Arial" w:cs="Arial"/>
          <w:lang w:val="en-US"/>
        </w:rPr>
        <w:t xml:space="preserve">If the answer is yes to these questions, please take a look at the information and application procedure for taking part in this popular and successful </w:t>
      </w:r>
      <w:proofErr w:type="spellStart"/>
      <w:r w:rsidRPr="0036488F">
        <w:rPr>
          <w:rFonts w:ascii="Arial" w:hAnsi="Arial" w:cs="Arial"/>
          <w:lang w:val="en-US"/>
        </w:rPr>
        <w:t>programme</w:t>
      </w:r>
      <w:proofErr w:type="spellEnd"/>
      <w:r w:rsidR="00FD7C06" w:rsidRPr="0036488F">
        <w:rPr>
          <w:rFonts w:ascii="Arial" w:hAnsi="Arial" w:cs="Arial"/>
          <w:lang w:val="en-US"/>
        </w:rPr>
        <w:t>.</w:t>
      </w:r>
      <w:r w:rsidRPr="0036488F">
        <w:rPr>
          <w:rFonts w:ascii="Arial" w:hAnsi="Arial" w:cs="Arial"/>
          <w:lang w:val="en-US"/>
        </w:rPr>
        <w:t xml:space="preserve"> </w:t>
      </w:r>
    </w:p>
    <w:p w14:paraId="148E5B01" w14:textId="77777777" w:rsidR="002C722C" w:rsidRPr="0036488F" w:rsidRDefault="002C722C" w:rsidP="002C722C">
      <w:pPr>
        <w:widowControl w:val="0"/>
        <w:autoSpaceDE w:val="0"/>
        <w:autoSpaceDN w:val="0"/>
        <w:adjustRightInd w:val="0"/>
        <w:spacing w:line="276" w:lineRule="auto"/>
        <w:rPr>
          <w:rFonts w:ascii="Arial" w:hAnsi="Arial" w:cs="Arial"/>
          <w:lang w:val="en-US"/>
        </w:rPr>
      </w:pPr>
    </w:p>
    <w:p w14:paraId="324FC013" w14:textId="77777777" w:rsidR="005610CF" w:rsidRPr="0036488F" w:rsidRDefault="005610CF" w:rsidP="002C722C">
      <w:pPr>
        <w:widowControl w:val="0"/>
        <w:autoSpaceDE w:val="0"/>
        <w:autoSpaceDN w:val="0"/>
        <w:adjustRightInd w:val="0"/>
        <w:spacing w:line="276" w:lineRule="auto"/>
        <w:rPr>
          <w:rFonts w:ascii="Arial" w:hAnsi="Arial" w:cs="Arial"/>
          <w:lang w:val="en-US"/>
        </w:rPr>
      </w:pPr>
      <w:r w:rsidRPr="0036488F">
        <w:rPr>
          <w:rFonts w:ascii="Arial" w:hAnsi="Arial" w:cs="Arial"/>
          <w:color w:val="5B1A8E"/>
          <w:lang w:val="en-US"/>
        </w:rPr>
        <w:t xml:space="preserve">COURSE OVERVIEW </w:t>
      </w:r>
    </w:p>
    <w:p w14:paraId="2931CF7C" w14:textId="77777777" w:rsidR="0036488F" w:rsidRDefault="0036488F" w:rsidP="002C722C">
      <w:pPr>
        <w:widowControl w:val="0"/>
        <w:autoSpaceDE w:val="0"/>
        <w:autoSpaceDN w:val="0"/>
        <w:adjustRightInd w:val="0"/>
        <w:spacing w:line="276" w:lineRule="auto"/>
        <w:rPr>
          <w:rFonts w:ascii="Arial" w:hAnsi="Arial" w:cs="Arial"/>
          <w:lang w:val="en-US"/>
        </w:rPr>
      </w:pPr>
    </w:p>
    <w:p w14:paraId="38886BD9" w14:textId="308DDF48" w:rsidR="005610CF" w:rsidRPr="0036488F" w:rsidRDefault="005610CF" w:rsidP="002C722C">
      <w:pPr>
        <w:widowControl w:val="0"/>
        <w:autoSpaceDE w:val="0"/>
        <w:autoSpaceDN w:val="0"/>
        <w:adjustRightInd w:val="0"/>
        <w:spacing w:line="276" w:lineRule="auto"/>
        <w:rPr>
          <w:rFonts w:ascii="Arial" w:hAnsi="Arial" w:cs="Arial"/>
          <w:lang w:val="en-US"/>
        </w:rPr>
      </w:pPr>
      <w:r w:rsidRPr="0036488F">
        <w:rPr>
          <w:rFonts w:ascii="Arial" w:hAnsi="Arial" w:cs="Arial"/>
          <w:lang w:val="en-US"/>
        </w:rPr>
        <w:t>Once considered as an alternative career path, the non-academic career is increasingly seen as a realistic and attractive option for PGRs</w:t>
      </w:r>
      <w:r w:rsidRPr="0036488F">
        <w:rPr>
          <w:rFonts w:ascii="Arial" w:hAnsi="Arial" w:cs="Arial"/>
          <w:color w:val="0C0C0C"/>
          <w:lang w:val="en-US"/>
        </w:rPr>
        <w:t xml:space="preserve">. </w:t>
      </w:r>
      <w:r w:rsidRPr="0036488F">
        <w:rPr>
          <w:rFonts w:ascii="Arial" w:hAnsi="Arial" w:cs="Arial"/>
          <w:lang w:val="en-US"/>
        </w:rPr>
        <w:t xml:space="preserve">In this innovative </w:t>
      </w:r>
      <w:proofErr w:type="spellStart"/>
      <w:r w:rsidRPr="0036488F">
        <w:rPr>
          <w:rFonts w:ascii="Arial" w:hAnsi="Arial" w:cs="Arial"/>
          <w:lang w:val="en-US"/>
        </w:rPr>
        <w:t>programme</w:t>
      </w:r>
      <w:proofErr w:type="spellEnd"/>
      <w:r w:rsidRPr="0036488F">
        <w:rPr>
          <w:rFonts w:ascii="Arial" w:hAnsi="Arial" w:cs="Arial"/>
          <w:lang w:val="en-US"/>
        </w:rPr>
        <w:t xml:space="preserve">, participants </w:t>
      </w:r>
      <w:r w:rsidRPr="0036488F">
        <w:rPr>
          <w:rFonts w:ascii="Arial" w:hAnsi="Arial" w:cs="Arial"/>
          <w:color w:val="0C0C0C"/>
          <w:lang w:val="en-US"/>
        </w:rPr>
        <w:t xml:space="preserve">will explore opportunities for building non-academic careers and reflect on the knowledge, skills and experience they are building as PGRs. </w:t>
      </w:r>
      <w:r w:rsidRPr="0036488F">
        <w:rPr>
          <w:rFonts w:ascii="Arial" w:hAnsi="Arial" w:cs="Arial"/>
          <w:lang w:val="en-US"/>
        </w:rPr>
        <w:t xml:space="preserve">For example, by identifying transferable skills from their doctoral studies and matching them to job sectors and opportunities inside and outside their specialist fields of knowledge. They will also learn how to pitch themselves at the right level and how to tailor an academic CV towards non-academic employment. </w:t>
      </w:r>
      <w:r w:rsidRPr="0036488F">
        <w:rPr>
          <w:rFonts w:ascii="Arial" w:hAnsi="Arial" w:cs="Arial"/>
          <w:color w:val="0C0C0C"/>
          <w:lang w:val="en-US"/>
        </w:rPr>
        <w:t>Participants will also be shown how to optimize their position as a PGR in the university and learn about existing non-HE opportunities –</w:t>
      </w:r>
      <w:r w:rsidR="002C722C" w:rsidRPr="0036488F">
        <w:rPr>
          <w:rFonts w:ascii="Arial" w:hAnsi="Arial" w:cs="Arial"/>
          <w:color w:val="0C0C0C"/>
          <w:lang w:val="en-US"/>
        </w:rPr>
        <w:t xml:space="preserve"> </w:t>
      </w:r>
      <w:r w:rsidRPr="0036488F">
        <w:rPr>
          <w:rFonts w:ascii="Arial" w:hAnsi="Arial" w:cs="Arial"/>
          <w:color w:val="0C0C0C"/>
          <w:lang w:val="en-US"/>
        </w:rPr>
        <w:t xml:space="preserve">support services, networking and funding opportunities – that will help them develop a career outside of academia. </w:t>
      </w:r>
    </w:p>
    <w:p w14:paraId="3445EBB0" w14:textId="77777777" w:rsidR="002C722C" w:rsidRPr="0036488F" w:rsidRDefault="002C722C" w:rsidP="002C722C">
      <w:pPr>
        <w:widowControl w:val="0"/>
        <w:autoSpaceDE w:val="0"/>
        <w:autoSpaceDN w:val="0"/>
        <w:adjustRightInd w:val="0"/>
        <w:spacing w:line="276" w:lineRule="auto"/>
        <w:rPr>
          <w:rFonts w:ascii="Arial" w:hAnsi="Arial" w:cs="Arial"/>
          <w:color w:val="0C0C0C"/>
          <w:lang w:val="en-US"/>
        </w:rPr>
      </w:pPr>
    </w:p>
    <w:p w14:paraId="649E4097" w14:textId="2C576A18" w:rsidR="005610CF" w:rsidRPr="0036488F" w:rsidRDefault="005610CF" w:rsidP="002C722C">
      <w:pPr>
        <w:widowControl w:val="0"/>
        <w:autoSpaceDE w:val="0"/>
        <w:autoSpaceDN w:val="0"/>
        <w:adjustRightInd w:val="0"/>
        <w:spacing w:line="276" w:lineRule="auto"/>
        <w:rPr>
          <w:rFonts w:ascii="Arial" w:hAnsi="Arial" w:cs="Arial"/>
          <w:lang w:val="en-US"/>
        </w:rPr>
      </w:pPr>
      <w:r w:rsidRPr="0036488F">
        <w:rPr>
          <w:rFonts w:ascii="Arial" w:hAnsi="Arial" w:cs="Arial"/>
          <w:color w:val="0C0C0C"/>
          <w:lang w:val="en-US"/>
        </w:rPr>
        <w:t xml:space="preserve">The primary methods for engaging participants will be interactive seminars and workshops. There will also be guest presentations by externals (e.g. employers, recruitment specialists and University of Manchester alumni) and by Careers Service officers of the University. </w:t>
      </w:r>
      <w:r w:rsidRPr="0036488F">
        <w:rPr>
          <w:rFonts w:ascii="Arial" w:hAnsi="Arial" w:cs="Arial"/>
          <w:lang w:val="en-US"/>
        </w:rPr>
        <w:t xml:space="preserve">There will also be opportunities to learn from former PGRs now working in non-academic sectors and find out about their experience of making the transition, either after their PhDs, or at a later stage of their academic journey. </w:t>
      </w:r>
      <w:r w:rsidRPr="0036488F">
        <w:rPr>
          <w:rFonts w:ascii="Arial" w:hAnsi="Arial" w:cs="Arial"/>
          <w:color w:val="0C0C0C"/>
          <w:lang w:val="en-US"/>
        </w:rPr>
        <w:t>Each session will contain a practical element, in which students carry ou</w:t>
      </w:r>
      <w:r w:rsidR="002C722C" w:rsidRPr="0036488F">
        <w:rPr>
          <w:rFonts w:ascii="Arial" w:hAnsi="Arial" w:cs="Arial"/>
          <w:color w:val="0C0C0C"/>
          <w:lang w:val="en-US"/>
        </w:rPr>
        <w:t>t a number of ‘real life’ tasks</w:t>
      </w:r>
      <w:r w:rsidRPr="0036488F">
        <w:rPr>
          <w:rFonts w:ascii="Arial" w:hAnsi="Arial" w:cs="Arial"/>
          <w:color w:val="0C0C0C"/>
          <w:lang w:val="en-US"/>
        </w:rPr>
        <w:t xml:space="preserve"> including: conducting a search for relevant job opportunities; writing non-academic CVs; filling in application forms with covering letters and preparing for an interview/ presenting an interview question. Finally, participants will make presentations and receive feedback from a panel of professionals. </w:t>
      </w:r>
    </w:p>
    <w:p w14:paraId="796F8CDC" w14:textId="77777777" w:rsidR="002C722C" w:rsidRPr="0036488F" w:rsidRDefault="002C722C" w:rsidP="002C722C">
      <w:pPr>
        <w:widowControl w:val="0"/>
        <w:autoSpaceDE w:val="0"/>
        <w:autoSpaceDN w:val="0"/>
        <w:adjustRightInd w:val="0"/>
        <w:spacing w:line="276" w:lineRule="auto"/>
        <w:rPr>
          <w:rFonts w:ascii="Arial" w:hAnsi="Arial" w:cs="Arial"/>
          <w:color w:val="5B1A8E"/>
          <w:lang w:val="en-US"/>
        </w:rPr>
      </w:pPr>
    </w:p>
    <w:p w14:paraId="2620DC1D" w14:textId="77777777" w:rsidR="005610CF" w:rsidRPr="0036488F" w:rsidRDefault="005610CF" w:rsidP="002C722C">
      <w:pPr>
        <w:widowControl w:val="0"/>
        <w:autoSpaceDE w:val="0"/>
        <w:autoSpaceDN w:val="0"/>
        <w:adjustRightInd w:val="0"/>
        <w:spacing w:line="276" w:lineRule="auto"/>
        <w:rPr>
          <w:rFonts w:ascii="Arial" w:hAnsi="Arial" w:cs="Arial"/>
          <w:lang w:val="en-US"/>
        </w:rPr>
      </w:pPr>
      <w:r w:rsidRPr="0036488F">
        <w:rPr>
          <w:rFonts w:ascii="Arial" w:hAnsi="Arial" w:cs="Arial"/>
          <w:color w:val="5B1A8E"/>
          <w:lang w:val="en-US"/>
        </w:rPr>
        <w:t xml:space="preserve">SPECIAL FEATURES </w:t>
      </w:r>
    </w:p>
    <w:p w14:paraId="0D524BC7" w14:textId="77777777" w:rsidR="0036488F" w:rsidRDefault="0036488F" w:rsidP="002C722C">
      <w:pPr>
        <w:widowControl w:val="0"/>
        <w:autoSpaceDE w:val="0"/>
        <w:autoSpaceDN w:val="0"/>
        <w:adjustRightInd w:val="0"/>
        <w:spacing w:line="276" w:lineRule="auto"/>
        <w:rPr>
          <w:rFonts w:ascii="Arial" w:hAnsi="Arial" w:cs="Arial"/>
          <w:lang w:val="en-US"/>
        </w:rPr>
      </w:pPr>
    </w:p>
    <w:p w14:paraId="57A18E97" w14:textId="0A13665F" w:rsidR="005610CF" w:rsidRPr="0036488F" w:rsidRDefault="005610CF" w:rsidP="002C722C">
      <w:pPr>
        <w:widowControl w:val="0"/>
        <w:autoSpaceDE w:val="0"/>
        <w:autoSpaceDN w:val="0"/>
        <w:adjustRightInd w:val="0"/>
        <w:spacing w:line="276" w:lineRule="auto"/>
        <w:rPr>
          <w:rFonts w:ascii="Arial" w:hAnsi="Arial" w:cs="Arial"/>
          <w:lang w:val="en-US"/>
        </w:rPr>
      </w:pPr>
      <w:r w:rsidRPr="0036488F">
        <w:rPr>
          <w:rFonts w:ascii="Arial" w:hAnsi="Arial" w:cs="Arial"/>
          <w:lang w:val="en-US"/>
        </w:rPr>
        <w:t xml:space="preserve">This </w:t>
      </w:r>
      <w:proofErr w:type="spellStart"/>
      <w:r w:rsidRPr="0036488F">
        <w:rPr>
          <w:rFonts w:ascii="Arial" w:hAnsi="Arial" w:cs="Arial"/>
          <w:lang w:val="en-US"/>
        </w:rPr>
        <w:t>programme</w:t>
      </w:r>
      <w:proofErr w:type="spellEnd"/>
      <w:r w:rsidRPr="0036488F">
        <w:rPr>
          <w:rFonts w:ascii="Arial" w:hAnsi="Arial" w:cs="Arial"/>
          <w:lang w:val="en-US"/>
        </w:rPr>
        <w:t xml:space="preserve"> is limited to twenty-five PGRs in the Faculty of Humanities and NWCDTP, applying through an open call followed by a selection process designed to determine the suitability of the </w:t>
      </w:r>
      <w:proofErr w:type="spellStart"/>
      <w:r w:rsidRPr="0036488F">
        <w:rPr>
          <w:rFonts w:ascii="Arial" w:hAnsi="Arial" w:cs="Arial"/>
          <w:lang w:val="en-US"/>
        </w:rPr>
        <w:t>programme</w:t>
      </w:r>
      <w:proofErr w:type="spellEnd"/>
      <w:r w:rsidRPr="0036488F">
        <w:rPr>
          <w:rFonts w:ascii="Arial" w:hAnsi="Arial" w:cs="Arial"/>
          <w:lang w:val="en-US"/>
        </w:rPr>
        <w:t xml:space="preserve"> to participants’ needs and level of participant commitment. Sessions are cumulative and designed to build practical knowledge and experience of the non HE-sector. For their benefit and for the success of the </w:t>
      </w:r>
      <w:proofErr w:type="spellStart"/>
      <w:r w:rsidRPr="0036488F">
        <w:rPr>
          <w:rFonts w:ascii="Arial" w:hAnsi="Arial" w:cs="Arial"/>
          <w:lang w:val="en-US"/>
        </w:rPr>
        <w:t>programme</w:t>
      </w:r>
      <w:proofErr w:type="spellEnd"/>
      <w:r w:rsidRPr="0036488F">
        <w:rPr>
          <w:rFonts w:ascii="Arial" w:hAnsi="Arial" w:cs="Arial"/>
          <w:lang w:val="en-US"/>
        </w:rPr>
        <w:t>, we expect all participants to attend all sessions. Sessions run on T</w:t>
      </w:r>
      <w:r w:rsidR="00FD7C06" w:rsidRPr="0036488F">
        <w:rPr>
          <w:rFonts w:ascii="Arial" w:hAnsi="Arial" w:cs="Arial"/>
          <w:lang w:val="en-US"/>
        </w:rPr>
        <w:t>uesdays (except week 4</w:t>
      </w:r>
      <w:r w:rsidRPr="0036488F">
        <w:rPr>
          <w:rFonts w:ascii="Arial" w:hAnsi="Arial" w:cs="Arial"/>
          <w:lang w:val="en-US"/>
        </w:rPr>
        <w:t xml:space="preserve">, session runs on </w:t>
      </w:r>
      <w:r w:rsidR="00FD7C06" w:rsidRPr="0036488F">
        <w:rPr>
          <w:rFonts w:ascii="Arial" w:hAnsi="Arial" w:cs="Arial"/>
          <w:lang w:val="en-US"/>
        </w:rPr>
        <w:t xml:space="preserve">Monday, 24 </w:t>
      </w:r>
      <w:r w:rsidR="00FD7C06" w:rsidRPr="0036488F">
        <w:rPr>
          <w:rFonts w:ascii="Arial" w:hAnsi="Arial" w:cs="Arial"/>
          <w:lang w:val="en-US"/>
        </w:rPr>
        <w:lastRenderedPageBreak/>
        <w:t>June</w:t>
      </w:r>
      <w:r w:rsidRPr="0036488F">
        <w:rPr>
          <w:rFonts w:ascii="Arial" w:hAnsi="Arial" w:cs="Arial"/>
          <w:lang w:val="en-US"/>
        </w:rPr>
        <w:t xml:space="preserve">) and begin with a networking </w:t>
      </w:r>
      <w:r w:rsidR="00FD7C06" w:rsidRPr="0036488F">
        <w:rPr>
          <w:rFonts w:ascii="Arial" w:hAnsi="Arial" w:cs="Arial"/>
          <w:lang w:val="en-US"/>
        </w:rPr>
        <w:t>lunch at 12.30 and run until 3.5</w:t>
      </w:r>
      <w:r w:rsidRPr="0036488F">
        <w:rPr>
          <w:rFonts w:ascii="Arial" w:hAnsi="Arial" w:cs="Arial"/>
          <w:lang w:val="en-US"/>
        </w:rPr>
        <w:t xml:space="preserve">0pm. Sessions are held in the SALC Graduate School in the Ellen Wilkinson Building. </w:t>
      </w:r>
    </w:p>
    <w:p w14:paraId="73FBA794" w14:textId="77777777" w:rsidR="002C722C" w:rsidRPr="0036488F" w:rsidRDefault="002C722C" w:rsidP="002C722C">
      <w:pPr>
        <w:widowControl w:val="0"/>
        <w:autoSpaceDE w:val="0"/>
        <w:autoSpaceDN w:val="0"/>
        <w:adjustRightInd w:val="0"/>
        <w:spacing w:line="276" w:lineRule="auto"/>
        <w:rPr>
          <w:rFonts w:ascii="Arial" w:hAnsi="Arial" w:cs="Arial"/>
          <w:color w:val="5B1A8E"/>
          <w:lang w:val="en-US"/>
        </w:rPr>
      </w:pPr>
    </w:p>
    <w:p w14:paraId="6BE81410" w14:textId="77777777" w:rsidR="005610CF" w:rsidRPr="0036488F" w:rsidRDefault="005610CF" w:rsidP="002C722C">
      <w:pPr>
        <w:widowControl w:val="0"/>
        <w:autoSpaceDE w:val="0"/>
        <w:autoSpaceDN w:val="0"/>
        <w:adjustRightInd w:val="0"/>
        <w:spacing w:line="276" w:lineRule="auto"/>
        <w:rPr>
          <w:rFonts w:ascii="Arial" w:hAnsi="Arial" w:cs="Arial"/>
          <w:lang w:val="en-US"/>
        </w:rPr>
      </w:pPr>
      <w:r w:rsidRPr="0036488F">
        <w:rPr>
          <w:rFonts w:ascii="Arial" w:hAnsi="Arial" w:cs="Arial"/>
          <w:color w:val="5B1A8E"/>
          <w:lang w:val="en-US"/>
        </w:rPr>
        <w:t xml:space="preserve">PROGRAMME SUMMARY </w:t>
      </w:r>
    </w:p>
    <w:p w14:paraId="28115E00" w14:textId="77777777" w:rsidR="002C722C" w:rsidRPr="0036488F" w:rsidRDefault="002C722C" w:rsidP="002C722C">
      <w:pPr>
        <w:widowControl w:val="0"/>
        <w:autoSpaceDE w:val="0"/>
        <w:autoSpaceDN w:val="0"/>
        <w:adjustRightInd w:val="0"/>
        <w:spacing w:after="120"/>
        <w:rPr>
          <w:rFonts w:ascii="Arial" w:hAnsi="Arial" w:cs="Arial"/>
          <w:iCs/>
          <w:color w:val="0C0C0C"/>
          <w:lang w:val="en-US"/>
        </w:rPr>
      </w:pPr>
    </w:p>
    <w:p w14:paraId="4156A884" w14:textId="2CC7BF2F" w:rsidR="005610CF" w:rsidRPr="0036488F" w:rsidRDefault="005610CF" w:rsidP="002C722C">
      <w:pPr>
        <w:widowControl w:val="0"/>
        <w:autoSpaceDE w:val="0"/>
        <w:autoSpaceDN w:val="0"/>
        <w:adjustRightInd w:val="0"/>
        <w:spacing w:after="120"/>
        <w:rPr>
          <w:rFonts w:ascii="Arial" w:hAnsi="Arial" w:cs="Arial"/>
          <w:lang w:val="en-US"/>
        </w:rPr>
      </w:pPr>
      <w:r w:rsidRPr="0036488F">
        <w:rPr>
          <w:rFonts w:ascii="Arial" w:hAnsi="Arial" w:cs="Arial"/>
          <w:iCs/>
          <w:color w:val="0C0C0C"/>
          <w:lang w:val="en-US"/>
        </w:rPr>
        <w:t xml:space="preserve">Session One: </w:t>
      </w:r>
      <w:r w:rsidR="00FD7C06" w:rsidRPr="0036488F">
        <w:rPr>
          <w:rFonts w:ascii="Arial" w:hAnsi="Arial" w:cs="Arial"/>
          <w:iCs/>
          <w:color w:val="0C0C0C"/>
          <w:lang w:val="en-US"/>
        </w:rPr>
        <w:t>Tues</w:t>
      </w:r>
      <w:r w:rsidRPr="0036488F">
        <w:rPr>
          <w:rFonts w:ascii="Arial" w:hAnsi="Arial" w:cs="Arial"/>
          <w:iCs/>
          <w:color w:val="0C0C0C"/>
          <w:lang w:val="en-US"/>
        </w:rPr>
        <w:t xml:space="preserve">day, </w:t>
      </w:r>
      <w:r w:rsidR="00FD7C06" w:rsidRPr="0036488F">
        <w:rPr>
          <w:rFonts w:ascii="Arial" w:hAnsi="Arial" w:cs="Arial"/>
          <w:iCs/>
          <w:color w:val="0C0C0C"/>
          <w:lang w:val="en-US"/>
        </w:rPr>
        <w:t>4 June</w:t>
      </w:r>
      <w:r w:rsidRPr="0036488F">
        <w:rPr>
          <w:rFonts w:ascii="Arial" w:hAnsi="Arial" w:cs="Arial"/>
          <w:iCs/>
          <w:color w:val="0C0C0C"/>
          <w:lang w:val="en-US"/>
        </w:rPr>
        <w:t xml:space="preserve"> - </w:t>
      </w:r>
      <w:r w:rsidRPr="0036488F">
        <w:rPr>
          <w:rFonts w:ascii="Arial" w:hAnsi="Arial" w:cs="Arial"/>
          <w:color w:val="0C0C0C"/>
          <w:lang w:val="en-US"/>
        </w:rPr>
        <w:t xml:space="preserve">Needs and priorities of prospective employers and identifying and developing transferable skills </w:t>
      </w:r>
    </w:p>
    <w:p w14:paraId="348BAFCA" w14:textId="623035A0" w:rsidR="005610CF" w:rsidRPr="0036488F" w:rsidRDefault="005610CF" w:rsidP="002C722C">
      <w:pPr>
        <w:widowControl w:val="0"/>
        <w:autoSpaceDE w:val="0"/>
        <w:autoSpaceDN w:val="0"/>
        <w:adjustRightInd w:val="0"/>
        <w:spacing w:after="120"/>
        <w:rPr>
          <w:rFonts w:ascii="Arial" w:hAnsi="Arial" w:cs="Arial"/>
          <w:lang w:val="en-US"/>
        </w:rPr>
      </w:pPr>
      <w:r w:rsidRPr="0036488F">
        <w:rPr>
          <w:rFonts w:ascii="Arial" w:hAnsi="Arial" w:cs="Arial"/>
          <w:iCs/>
          <w:color w:val="0C0C0C"/>
          <w:lang w:val="en-US"/>
        </w:rPr>
        <w:t xml:space="preserve">Session Two: </w:t>
      </w:r>
      <w:r w:rsidR="00FD7C06" w:rsidRPr="0036488F">
        <w:rPr>
          <w:rFonts w:ascii="Arial" w:hAnsi="Arial" w:cs="Arial"/>
          <w:iCs/>
          <w:color w:val="0C0C0C"/>
          <w:lang w:val="en-US"/>
        </w:rPr>
        <w:t>Tuesday, 11</w:t>
      </w:r>
      <w:r w:rsidRPr="0036488F">
        <w:rPr>
          <w:rFonts w:ascii="Arial" w:hAnsi="Arial" w:cs="Arial"/>
          <w:iCs/>
          <w:color w:val="0C0C0C"/>
          <w:lang w:val="en-US"/>
        </w:rPr>
        <w:t xml:space="preserve"> June - </w:t>
      </w:r>
      <w:r w:rsidRPr="0036488F">
        <w:rPr>
          <w:rFonts w:ascii="Arial" w:hAnsi="Arial" w:cs="Arial"/>
          <w:color w:val="0C0C0C"/>
          <w:lang w:val="en-US"/>
        </w:rPr>
        <w:t xml:space="preserve">Matching subject knowledge, skills and experience to employer needs and opportunities in the job market </w:t>
      </w:r>
    </w:p>
    <w:p w14:paraId="6901C61D" w14:textId="2D658549" w:rsidR="00FD7C06" w:rsidRPr="0036488F" w:rsidRDefault="005610CF" w:rsidP="002C722C">
      <w:pPr>
        <w:widowControl w:val="0"/>
        <w:autoSpaceDE w:val="0"/>
        <w:autoSpaceDN w:val="0"/>
        <w:adjustRightInd w:val="0"/>
        <w:spacing w:after="120"/>
        <w:rPr>
          <w:rFonts w:ascii="MS Mincho" w:eastAsia="MS Mincho" w:hAnsi="MS Mincho" w:cs="MS Mincho"/>
          <w:lang w:val="en-US"/>
        </w:rPr>
      </w:pPr>
      <w:r w:rsidRPr="0036488F">
        <w:rPr>
          <w:rFonts w:ascii="Arial" w:hAnsi="Arial" w:cs="Arial"/>
          <w:iCs/>
          <w:color w:val="0C0C0C"/>
          <w:lang w:val="en-US"/>
        </w:rPr>
        <w:t xml:space="preserve">Session Three: </w:t>
      </w:r>
      <w:r w:rsidR="00FD7C06" w:rsidRPr="0036488F">
        <w:rPr>
          <w:rFonts w:ascii="Arial" w:hAnsi="Arial" w:cs="Arial"/>
          <w:iCs/>
          <w:color w:val="0C0C0C"/>
          <w:lang w:val="en-US"/>
        </w:rPr>
        <w:t>Tuesday, 18</w:t>
      </w:r>
      <w:r w:rsidRPr="0036488F">
        <w:rPr>
          <w:rFonts w:ascii="Arial" w:hAnsi="Arial" w:cs="Arial"/>
          <w:iCs/>
          <w:color w:val="0C0C0C"/>
          <w:lang w:val="en-US"/>
        </w:rPr>
        <w:t xml:space="preserve"> June - </w:t>
      </w:r>
      <w:r w:rsidRPr="0036488F">
        <w:rPr>
          <w:rFonts w:ascii="Arial" w:hAnsi="Arial" w:cs="Arial"/>
          <w:lang w:val="en-US"/>
        </w:rPr>
        <w:t>How to write effective CVs and job applications</w:t>
      </w:r>
      <w:r w:rsidRPr="0036488F">
        <w:rPr>
          <w:rFonts w:ascii="MS Mincho" w:eastAsia="MS Mincho" w:hAnsi="MS Mincho" w:cs="MS Mincho"/>
          <w:lang w:val="en-US"/>
        </w:rPr>
        <w:t> </w:t>
      </w:r>
    </w:p>
    <w:p w14:paraId="7E271D31" w14:textId="4BE6BE02" w:rsidR="00FD7C06" w:rsidRPr="0036488F" w:rsidRDefault="00FD7C06" w:rsidP="002C722C">
      <w:pPr>
        <w:widowControl w:val="0"/>
        <w:autoSpaceDE w:val="0"/>
        <w:autoSpaceDN w:val="0"/>
        <w:adjustRightInd w:val="0"/>
        <w:spacing w:after="120"/>
        <w:rPr>
          <w:rFonts w:ascii="Arial" w:hAnsi="Arial" w:cs="Arial"/>
          <w:color w:val="0C0C0C"/>
          <w:lang w:val="en-US"/>
        </w:rPr>
      </w:pPr>
      <w:r w:rsidRPr="0036488F">
        <w:rPr>
          <w:rFonts w:ascii="Arial" w:hAnsi="Arial" w:cs="Arial"/>
          <w:iCs/>
          <w:color w:val="0C0C0C"/>
          <w:lang w:val="en-US"/>
        </w:rPr>
        <w:t>Session Four: Monday, 24 June</w:t>
      </w:r>
      <w:r w:rsidR="005610CF" w:rsidRPr="0036488F">
        <w:rPr>
          <w:rFonts w:ascii="Arial" w:hAnsi="Arial" w:cs="Arial"/>
          <w:iCs/>
          <w:color w:val="0C0C0C"/>
          <w:lang w:val="en-US"/>
        </w:rPr>
        <w:t xml:space="preserve"> - </w:t>
      </w:r>
      <w:r w:rsidR="005610CF" w:rsidRPr="0036488F">
        <w:rPr>
          <w:rFonts w:ascii="Arial" w:hAnsi="Arial" w:cs="Arial"/>
          <w:color w:val="0C0C0C"/>
          <w:lang w:val="en-US"/>
        </w:rPr>
        <w:t xml:space="preserve">Resources for training, skills development and networking </w:t>
      </w:r>
    </w:p>
    <w:p w14:paraId="06B0F457" w14:textId="1A0C652C" w:rsidR="00FD7C06" w:rsidRPr="0036488F" w:rsidRDefault="005610CF" w:rsidP="002C722C">
      <w:pPr>
        <w:widowControl w:val="0"/>
        <w:autoSpaceDE w:val="0"/>
        <w:autoSpaceDN w:val="0"/>
        <w:adjustRightInd w:val="0"/>
        <w:spacing w:after="120"/>
        <w:rPr>
          <w:rFonts w:ascii="MS Mincho" w:eastAsia="MS Mincho" w:hAnsi="MS Mincho" w:cs="MS Mincho"/>
          <w:color w:val="0C0C0C"/>
          <w:lang w:val="en-US"/>
        </w:rPr>
      </w:pPr>
      <w:r w:rsidRPr="0036488F">
        <w:rPr>
          <w:rFonts w:ascii="Arial" w:hAnsi="Arial" w:cs="Arial"/>
          <w:iCs/>
          <w:color w:val="0C0C0C"/>
          <w:lang w:val="en-US"/>
        </w:rPr>
        <w:t xml:space="preserve">Session Five: </w:t>
      </w:r>
      <w:r w:rsidR="00FD7C06" w:rsidRPr="0036488F">
        <w:rPr>
          <w:rFonts w:ascii="Arial" w:hAnsi="Arial" w:cs="Arial"/>
          <w:iCs/>
          <w:color w:val="0C0C0C"/>
          <w:lang w:val="en-US"/>
        </w:rPr>
        <w:t>Tuesday, 2 July</w:t>
      </w:r>
      <w:r w:rsidRPr="0036488F">
        <w:rPr>
          <w:rFonts w:ascii="Arial" w:hAnsi="Arial" w:cs="Arial"/>
          <w:iCs/>
          <w:color w:val="0C0C0C"/>
          <w:lang w:val="en-US"/>
        </w:rPr>
        <w:t xml:space="preserve"> - </w:t>
      </w:r>
      <w:r w:rsidRPr="0036488F">
        <w:rPr>
          <w:rFonts w:ascii="Arial" w:hAnsi="Arial" w:cs="Arial"/>
          <w:color w:val="0C0C0C"/>
          <w:lang w:val="en-US"/>
        </w:rPr>
        <w:t>Freelance and start-up business models</w:t>
      </w:r>
      <w:r w:rsidRPr="0036488F">
        <w:rPr>
          <w:rFonts w:ascii="MS Mincho" w:eastAsia="MS Mincho" w:hAnsi="MS Mincho" w:cs="MS Mincho"/>
          <w:color w:val="0C0C0C"/>
          <w:lang w:val="en-US"/>
        </w:rPr>
        <w:t> </w:t>
      </w:r>
    </w:p>
    <w:p w14:paraId="6DE39812" w14:textId="48015953" w:rsidR="005610CF" w:rsidRPr="0036488F" w:rsidRDefault="005610CF" w:rsidP="002C722C">
      <w:pPr>
        <w:widowControl w:val="0"/>
        <w:autoSpaceDE w:val="0"/>
        <w:autoSpaceDN w:val="0"/>
        <w:adjustRightInd w:val="0"/>
        <w:spacing w:after="120"/>
        <w:rPr>
          <w:rFonts w:ascii="Arial" w:hAnsi="Arial" w:cs="Arial"/>
          <w:lang w:val="en-US"/>
        </w:rPr>
      </w:pPr>
      <w:r w:rsidRPr="0036488F">
        <w:rPr>
          <w:rFonts w:ascii="Arial" w:hAnsi="Arial" w:cs="Arial"/>
          <w:iCs/>
          <w:color w:val="0C0C0C"/>
          <w:lang w:val="en-US"/>
        </w:rPr>
        <w:t xml:space="preserve">Session Six: </w:t>
      </w:r>
      <w:r w:rsidR="00FD7C06" w:rsidRPr="0036488F">
        <w:rPr>
          <w:rFonts w:ascii="Arial" w:hAnsi="Arial" w:cs="Arial"/>
          <w:iCs/>
          <w:color w:val="0C0C0C"/>
          <w:lang w:val="en-US"/>
        </w:rPr>
        <w:t>Tuesday, 9</w:t>
      </w:r>
      <w:r w:rsidRPr="0036488F">
        <w:rPr>
          <w:rFonts w:ascii="Arial" w:hAnsi="Arial" w:cs="Arial"/>
          <w:iCs/>
          <w:color w:val="0C0C0C"/>
          <w:lang w:val="en-US"/>
        </w:rPr>
        <w:t xml:space="preserve"> July - </w:t>
      </w:r>
      <w:r w:rsidRPr="0036488F">
        <w:rPr>
          <w:rFonts w:ascii="Arial" w:hAnsi="Arial" w:cs="Arial"/>
          <w:lang w:val="en-US"/>
        </w:rPr>
        <w:t xml:space="preserve">Presentations and interviews </w:t>
      </w:r>
    </w:p>
    <w:p w14:paraId="33D0B3BA" w14:textId="77777777" w:rsidR="00FD7C06" w:rsidRPr="0036488F" w:rsidRDefault="00FD7C06" w:rsidP="002C722C">
      <w:pPr>
        <w:widowControl w:val="0"/>
        <w:autoSpaceDE w:val="0"/>
        <w:autoSpaceDN w:val="0"/>
        <w:adjustRightInd w:val="0"/>
        <w:spacing w:line="276" w:lineRule="auto"/>
        <w:rPr>
          <w:rFonts w:ascii="Arial" w:hAnsi="Arial" w:cs="Arial"/>
          <w:color w:val="5B1A8E"/>
          <w:lang w:val="en-US"/>
        </w:rPr>
      </w:pPr>
    </w:p>
    <w:p w14:paraId="4F4DD383" w14:textId="77777777" w:rsidR="005610CF" w:rsidRDefault="005610CF" w:rsidP="002C722C">
      <w:pPr>
        <w:widowControl w:val="0"/>
        <w:autoSpaceDE w:val="0"/>
        <w:autoSpaceDN w:val="0"/>
        <w:adjustRightInd w:val="0"/>
        <w:spacing w:line="276" w:lineRule="auto"/>
        <w:rPr>
          <w:rFonts w:ascii="Arial" w:hAnsi="Arial" w:cs="Arial"/>
          <w:color w:val="5B1A8E"/>
          <w:lang w:val="en-US"/>
        </w:rPr>
      </w:pPr>
      <w:r w:rsidRPr="0036488F">
        <w:rPr>
          <w:rFonts w:ascii="Arial" w:hAnsi="Arial" w:cs="Arial"/>
          <w:color w:val="5B1A8E"/>
          <w:lang w:val="en-US"/>
        </w:rPr>
        <w:t xml:space="preserve">APPLICATIONS </w:t>
      </w:r>
    </w:p>
    <w:p w14:paraId="0D2987FA" w14:textId="77777777" w:rsidR="0036488F" w:rsidRPr="0036488F" w:rsidRDefault="0036488F" w:rsidP="002C722C">
      <w:pPr>
        <w:widowControl w:val="0"/>
        <w:autoSpaceDE w:val="0"/>
        <w:autoSpaceDN w:val="0"/>
        <w:adjustRightInd w:val="0"/>
        <w:spacing w:line="276" w:lineRule="auto"/>
        <w:rPr>
          <w:rFonts w:ascii="Arial" w:hAnsi="Arial" w:cs="Arial"/>
          <w:lang w:val="en-US"/>
        </w:rPr>
      </w:pPr>
    </w:p>
    <w:p w14:paraId="07627D9A" w14:textId="6E8368AD" w:rsidR="002C722C" w:rsidRPr="0036488F" w:rsidRDefault="005610CF" w:rsidP="002C722C">
      <w:pPr>
        <w:widowControl w:val="0"/>
        <w:autoSpaceDE w:val="0"/>
        <w:autoSpaceDN w:val="0"/>
        <w:adjustRightInd w:val="0"/>
        <w:spacing w:line="276" w:lineRule="auto"/>
        <w:rPr>
          <w:rFonts w:ascii="Arial" w:hAnsi="Arial" w:cs="Arial"/>
          <w:lang w:val="en-US"/>
        </w:rPr>
      </w:pPr>
      <w:r w:rsidRPr="0036488F">
        <w:rPr>
          <w:rFonts w:ascii="Arial" w:hAnsi="Arial" w:cs="Arial"/>
          <w:lang w:val="en-US"/>
        </w:rPr>
        <w:t xml:space="preserve">Please include the following: </w:t>
      </w:r>
      <w:r w:rsidR="002C722C" w:rsidRPr="0036488F">
        <w:rPr>
          <w:rFonts w:ascii="Arial" w:hAnsi="Arial" w:cs="Arial"/>
          <w:lang w:val="en-US"/>
        </w:rPr>
        <w:t>n</w:t>
      </w:r>
      <w:r w:rsidRPr="0036488F">
        <w:rPr>
          <w:rFonts w:ascii="Arial" w:hAnsi="Arial" w:cs="Arial"/>
          <w:lang w:val="en-US"/>
        </w:rPr>
        <w:t>ame and cont</w:t>
      </w:r>
      <w:r w:rsidR="002C722C" w:rsidRPr="0036488F">
        <w:rPr>
          <w:rFonts w:ascii="Arial" w:hAnsi="Arial" w:cs="Arial"/>
          <w:lang w:val="en-US"/>
        </w:rPr>
        <w:t>act details; area of research; s</w:t>
      </w:r>
      <w:r w:rsidRPr="0036488F">
        <w:rPr>
          <w:rFonts w:ascii="Arial" w:hAnsi="Arial" w:cs="Arial"/>
          <w:lang w:val="en-US"/>
        </w:rPr>
        <w:t>up</w:t>
      </w:r>
      <w:r w:rsidR="002C722C" w:rsidRPr="0036488F">
        <w:rPr>
          <w:rFonts w:ascii="Arial" w:hAnsi="Arial" w:cs="Arial"/>
          <w:lang w:val="en-US"/>
        </w:rPr>
        <w:t>ervisors’ names and departments;</w:t>
      </w:r>
      <w:r w:rsidRPr="0036488F">
        <w:rPr>
          <w:rFonts w:ascii="Arial" w:hAnsi="Arial" w:cs="Arial"/>
          <w:lang w:val="en-US"/>
        </w:rPr>
        <w:t xml:space="preserve"> </w:t>
      </w:r>
      <w:r w:rsidR="002C722C" w:rsidRPr="0036488F">
        <w:rPr>
          <w:rFonts w:ascii="Arial" w:hAnsi="Arial" w:cs="Arial"/>
          <w:color w:val="0C0C0C"/>
          <w:lang w:val="en-US"/>
        </w:rPr>
        <w:t>a</w:t>
      </w:r>
      <w:r w:rsidRPr="0036488F">
        <w:rPr>
          <w:rFonts w:ascii="Arial" w:hAnsi="Arial" w:cs="Arial"/>
          <w:color w:val="0C0C0C"/>
          <w:lang w:val="en-US"/>
        </w:rPr>
        <w:t xml:space="preserve"> brief statement of interest (no more than 200 words) setting out your interest in building a career outside academia and how you feel you</w:t>
      </w:r>
      <w:r w:rsidR="002C722C" w:rsidRPr="0036488F">
        <w:rPr>
          <w:rFonts w:ascii="Arial" w:hAnsi="Arial" w:cs="Arial"/>
          <w:color w:val="0C0C0C"/>
          <w:lang w:val="en-US"/>
        </w:rPr>
        <w:t xml:space="preserve"> might benefit from this course; and a brief CV (2 pages maximum). </w:t>
      </w:r>
      <w:r w:rsidR="002C722C" w:rsidRPr="0036488F">
        <w:rPr>
          <w:rFonts w:ascii="MS Mincho" w:eastAsia="MS Mincho" w:hAnsi="MS Mincho" w:cs="MS Mincho"/>
          <w:color w:val="0C0C0C"/>
          <w:lang w:val="en-US"/>
        </w:rPr>
        <w:t> </w:t>
      </w:r>
    </w:p>
    <w:p w14:paraId="71EFBAA0" w14:textId="77777777" w:rsidR="002C722C" w:rsidRPr="0036488F" w:rsidRDefault="002C722C" w:rsidP="002C722C">
      <w:pPr>
        <w:widowControl w:val="0"/>
        <w:autoSpaceDE w:val="0"/>
        <w:autoSpaceDN w:val="0"/>
        <w:adjustRightInd w:val="0"/>
        <w:spacing w:line="276" w:lineRule="auto"/>
        <w:rPr>
          <w:rFonts w:ascii="Arial" w:hAnsi="Arial" w:cs="Arial"/>
          <w:color w:val="0C0C0C"/>
          <w:lang w:val="en-US"/>
        </w:rPr>
      </w:pPr>
    </w:p>
    <w:p w14:paraId="4D2ABB30" w14:textId="40F52B01" w:rsidR="0004002A" w:rsidRPr="0036488F" w:rsidRDefault="002C722C" w:rsidP="002C722C">
      <w:pPr>
        <w:widowControl w:val="0"/>
        <w:autoSpaceDE w:val="0"/>
        <w:autoSpaceDN w:val="0"/>
        <w:adjustRightInd w:val="0"/>
        <w:spacing w:line="276" w:lineRule="auto"/>
        <w:rPr>
          <w:rFonts w:ascii="Arial" w:hAnsi="Arial" w:cs="Arial"/>
          <w:color w:val="0C0C0C"/>
          <w:lang w:val="en-US"/>
        </w:rPr>
      </w:pPr>
      <w:r w:rsidRPr="0036488F">
        <w:rPr>
          <w:rFonts w:ascii="Arial" w:hAnsi="Arial" w:cs="Arial"/>
          <w:color w:val="0C0C0C"/>
          <w:lang w:val="en-US"/>
        </w:rPr>
        <w:t>Please make sure</w:t>
      </w:r>
      <w:r w:rsidR="005610CF" w:rsidRPr="0036488F">
        <w:rPr>
          <w:rFonts w:ascii="Arial" w:hAnsi="Arial" w:cs="Arial"/>
          <w:color w:val="0C0C0C"/>
          <w:lang w:val="en-US"/>
        </w:rPr>
        <w:t xml:space="preserve"> that you are prepared to commit to all the dates detailed in the </w:t>
      </w:r>
      <w:proofErr w:type="spellStart"/>
      <w:r w:rsidR="005610CF" w:rsidRPr="0036488F">
        <w:rPr>
          <w:rFonts w:ascii="Arial" w:hAnsi="Arial" w:cs="Arial"/>
          <w:color w:val="0C0C0C"/>
          <w:lang w:val="en-US"/>
        </w:rPr>
        <w:t>programme</w:t>
      </w:r>
      <w:proofErr w:type="spellEnd"/>
      <w:r w:rsidR="005610CF" w:rsidRPr="0036488F">
        <w:rPr>
          <w:rFonts w:ascii="Arial" w:hAnsi="Arial" w:cs="Arial"/>
          <w:color w:val="0C0C0C"/>
          <w:lang w:val="en-US"/>
        </w:rPr>
        <w:t xml:space="preserve"> of sessions and that you have your supervisors’ support. </w:t>
      </w:r>
      <w:r w:rsidR="00FD7C06" w:rsidRPr="0036488F">
        <w:rPr>
          <w:rFonts w:ascii="Arial" w:hAnsi="Arial" w:cs="Arial"/>
          <w:color w:val="0C0C0C"/>
          <w:lang w:val="en-US"/>
        </w:rPr>
        <w:t>Send all material</w:t>
      </w:r>
      <w:r w:rsidR="005610CF" w:rsidRPr="0036488F">
        <w:rPr>
          <w:rFonts w:ascii="Arial" w:hAnsi="Arial" w:cs="Arial"/>
          <w:color w:val="0C0C0C"/>
          <w:lang w:val="en-US"/>
        </w:rPr>
        <w:t xml:space="preserve"> to </w:t>
      </w:r>
      <w:r w:rsidR="00FD7C06" w:rsidRPr="00DF6F18">
        <w:rPr>
          <w:rFonts w:ascii="Arial" w:hAnsi="Arial" w:cs="Arial"/>
          <w:b/>
          <w:color w:val="0C0C0C"/>
          <w:lang w:val="en-US"/>
        </w:rPr>
        <w:t>Sarah Feinstein, Course Co</w:t>
      </w:r>
      <w:r w:rsidR="00DF6F18" w:rsidRPr="00DF6F18">
        <w:rPr>
          <w:rFonts w:ascii="Arial" w:hAnsi="Arial" w:cs="Arial"/>
          <w:b/>
          <w:color w:val="0C0C0C"/>
          <w:lang w:val="en-US"/>
        </w:rPr>
        <w:t>-co</w:t>
      </w:r>
      <w:r w:rsidR="005610CF" w:rsidRPr="00DF6F18">
        <w:rPr>
          <w:rFonts w:ascii="Arial" w:hAnsi="Arial" w:cs="Arial"/>
          <w:b/>
          <w:color w:val="0C0C0C"/>
          <w:lang w:val="en-US"/>
        </w:rPr>
        <w:t xml:space="preserve">ordinator at </w:t>
      </w:r>
      <w:hyperlink r:id="rId6" w:history="1">
        <w:r w:rsidR="00FD7C06" w:rsidRPr="00DF6F18">
          <w:rPr>
            <w:rStyle w:val="Hyperlink"/>
            <w:rFonts w:ascii="Arial" w:hAnsi="Arial" w:cs="Arial"/>
            <w:b/>
            <w:lang w:val="en-US"/>
          </w:rPr>
          <w:t>sarah.feinstein@manchester.com</w:t>
        </w:r>
      </w:hyperlink>
      <w:r w:rsidR="00FD7C06" w:rsidRPr="0036488F">
        <w:rPr>
          <w:rFonts w:ascii="Arial" w:hAnsi="Arial" w:cs="Arial"/>
          <w:color w:val="0000FF"/>
          <w:lang w:val="en-US"/>
        </w:rPr>
        <w:t xml:space="preserve"> </w:t>
      </w:r>
      <w:r w:rsidR="00FD7C06" w:rsidRPr="0036488F">
        <w:rPr>
          <w:rFonts w:ascii="Arial" w:hAnsi="Arial" w:cs="Arial"/>
          <w:color w:val="000000" w:themeColor="text1"/>
          <w:lang w:val="en-US"/>
        </w:rPr>
        <w:t>by 15 May.</w:t>
      </w:r>
      <w:r w:rsidR="00FD7C06" w:rsidRPr="0036488F">
        <w:rPr>
          <w:rFonts w:ascii="Arial" w:hAnsi="Arial" w:cs="Arial"/>
          <w:color w:val="0000FF"/>
          <w:lang w:val="en-US"/>
        </w:rPr>
        <w:t xml:space="preserve"> </w:t>
      </w:r>
      <w:r w:rsidR="00FD7C06" w:rsidRPr="0036488F">
        <w:rPr>
          <w:rFonts w:ascii="Arial" w:hAnsi="Arial" w:cs="Arial"/>
          <w:color w:val="0C0C0C"/>
          <w:lang w:val="en-US"/>
        </w:rPr>
        <w:t>Confirmation of selection will be sent Monday, 20 May.</w:t>
      </w:r>
      <w:r w:rsidR="00FD7C06" w:rsidRPr="0036488F">
        <w:rPr>
          <w:rFonts w:ascii="MS Mincho" w:eastAsia="MS Mincho" w:hAnsi="MS Mincho" w:cs="MS Mincho"/>
          <w:color w:val="0C0C0C"/>
          <w:lang w:val="en-US"/>
        </w:rPr>
        <w:t> </w:t>
      </w:r>
    </w:p>
    <w:sectPr w:rsidR="0004002A" w:rsidRPr="0036488F" w:rsidSect="0036488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092EEF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CF"/>
    <w:rsid w:val="00037CC5"/>
    <w:rsid w:val="0004002A"/>
    <w:rsid w:val="002C722C"/>
    <w:rsid w:val="0036488F"/>
    <w:rsid w:val="004140A7"/>
    <w:rsid w:val="005610CF"/>
    <w:rsid w:val="009E51AA"/>
    <w:rsid w:val="00DF6F18"/>
    <w:rsid w:val="00FD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10B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C06"/>
    <w:rPr>
      <w:color w:val="0563C1" w:themeColor="hyperlink"/>
      <w:u w:val="single"/>
    </w:rPr>
  </w:style>
  <w:style w:type="paragraph" w:styleId="ListParagraph">
    <w:name w:val="List Paragraph"/>
    <w:basedOn w:val="Normal"/>
    <w:uiPriority w:val="34"/>
    <w:qFormat/>
    <w:rsid w:val="002C7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C06"/>
    <w:rPr>
      <w:color w:val="0563C1" w:themeColor="hyperlink"/>
      <w:u w:val="single"/>
    </w:rPr>
  </w:style>
  <w:style w:type="paragraph" w:styleId="ListParagraph">
    <w:name w:val="List Paragraph"/>
    <w:basedOn w:val="Normal"/>
    <w:uiPriority w:val="34"/>
    <w:qFormat/>
    <w:rsid w:val="002C7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feinstein@manches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Feinstein</dc:creator>
  <cp:lastModifiedBy>Andrew Fairhurst</cp:lastModifiedBy>
  <cp:revision>2</cp:revision>
  <dcterms:created xsi:type="dcterms:W3CDTF">2019-04-30T08:16:00Z</dcterms:created>
  <dcterms:modified xsi:type="dcterms:W3CDTF">2019-04-30T08:16:00Z</dcterms:modified>
</cp:coreProperties>
</file>